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FD" w:rsidRDefault="004968FD" w:rsidP="004968FD">
      <w:pPr>
        <w:spacing w:line="560" w:lineRule="exact"/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附件：传染病防控知识点</w:t>
      </w:r>
    </w:p>
    <w:p w:rsidR="004968FD" w:rsidRDefault="004968FD" w:rsidP="004968FD"/>
    <w:p w:rsidR="004968FD" w:rsidRDefault="004968FD" w:rsidP="004968FD">
      <w:pPr>
        <w:pStyle w:val="1"/>
        <w:spacing w:line="52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传染病防控知识点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黑体" w:eastAsia="黑体" w:hAnsi="黑体" w:cs="黑体" w:hint="eastAsia"/>
          <w:sz w:val="28"/>
          <w:szCs w:val="28"/>
        </w:rPr>
      </w:pP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一、传染病基础知识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 什么是传染病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传染病是由各种病原体引起的，能在人与人、动物与动物或人与动物之间相互传播的一类感染性疾病。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造成传染病的病原体大部分是病原微生物，小部分是寄生虫。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 传染病的特征</w:t>
      </w:r>
    </w:p>
    <w:p w:rsidR="004968FD" w:rsidRDefault="004968FD" w:rsidP="004968FD">
      <w:pPr>
        <w:pStyle w:val="ListParagraph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1.有特定的病原体，如病毒、细菌、衣原体、真菌等；</w:t>
      </w:r>
    </w:p>
    <w:p w:rsidR="004968FD" w:rsidRDefault="004968FD" w:rsidP="004968FD">
      <w:pPr>
        <w:pStyle w:val="ListParagraph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2.有传染性，病原体能够在人群间或动物与人之间传播，从而造成传染；</w:t>
      </w:r>
    </w:p>
    <w:p w:rsidR="004968FD" w:rsidRDefault="004968FD" w:rsidP="004968FD">
      <w:pPr>
        <w:pStyle w:val="ListParagraph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3.传染病的流行有一定的特征，如季节性、地方性等；</w:t>
      </w:r>
    </w:p>
    <w:p w:rsidR="004968FD" w:rsidRDefault="004968FD" w:rsidP="004968FD">
      <w:pPr>
        <w:pStyle w:val="ListParagraph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4.人体在感染传染病并痊愈后，或多或少可以获得同一疾病的免疫力。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 传染病的流行过程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任何传染病的流行过程包括三个基本环节：传染源、传播途径、人群易感性。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1.传染源是指体内带有致病的病原体，并不断向体外排除病原体的人或动物。传染源可以是病人、没有症状的病原携带者、隐性感染者、受感染的动物等。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2.传播途径是指病原体从传染源排出体外进行传播，并侵入新的易感者的途径。常见的传播途径有经水或食物传播、经空气飞沫传播、经动物和昆虫媒介传播、经接触传播等。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3.人群易感性是指人群对某种传染病病原体的易感程度或免疫水平。对某种传染病来说，人群易感性越高，该人群抵抗该病的能力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越差，人群易发生该传染病，且容易发生流行。</w:t>
      </w:r>
    </w:p>
    <w:p w:rsidR="004968FD" w:rsidRDefault="004968FD" w:rsidP="004968FD">
      <w:pPr>
        <w:spacing w:line="520" w:lineRule="exact"/>
        <w:ind w:firstLineChars="200" w:firstLine="562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（四）传染病的一般防控措施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主要的原则是控制传染源、切断传播途径和保护易感人群。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在学校里具体的措施包括：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1.凭预防接种证明入学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2.督促家长按免疫程序和要求完成儿童预防接种   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3.患传染病的儿童隔离期满后，凭医疗卫生机构出具的痊愈证明方可返回校学习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4.健康教育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对青少年儿童及其家长开展传染病防治知识的健康教育，提高其防护能力和意识，养成勤洗手等卫生习惯。传染病流行期间，加强对家长的宣传工作  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5.日常性消毒隔离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按卫生部门要求，做好学校、托幼机构内日常性消毒隔离工作。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6.按照疾病预防控制专业机构要求，配合做好传染病调查处置 ,负责落实本校内疫情控制措施, 每日疫情动态、控制措施落实等信息报送。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二、新型冠状病毒肺炎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（一）什么是新型冠状病毒肺炎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新型冠状病毒肺炎，简称“新冠肺炎”，是指</w:t>
      </w:r>
      <w:hyperlink r:id="rId5" w:tgtFrame="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2019新型冠状病毒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感染引起的急性呼吸道传染病。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（二）新型冠状病毒肺炎的主要表现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主要以发热、乏力，呼吸道症状以干咳为主，并逐渐出现呼吸困难，严重者表现为急性呼吸窘迫综合征、脓毒症休克、难以纠正的代谢性酸中毒和出凝血功能障碍。部分患者起病症状轻微，可无发热。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多数患者为中轻症，预后良好，少数患者病情危重，甚至死亡。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（三）新型冠状病毒肺炎的传播途径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为直接传播、气溶胶传播和接触传播。直接传播是指患者喷嚏、咳嗽、说话的飞沫，呼出的气体近距离直接吸入导致的感染；气溶胶传播是指飞沫混合在空气中，形成气溶胶，吸入后导致感染；接触传播是指飞沫沉积在物品表面，接触污染手后，再接触口腔、鼻腔、眼睛等粘膜，导致感染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 如何预防新型冠状病毒肺炎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1.尽量减少外出活动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（1）避免前往疾病正在流行的地区；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（2）建议疫情期间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减少走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亲访友和聚餐，尽量在家休息；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（3）减少到人员密集的公共场所活动，尤其是空气流动性差的地方，例如公共浴池、温泉、影院、网吧、KTV、商场、车站、机场、码头、展览馆等。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2.个人防护和手卫生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（1）外出佩戴口罩。外出前往公共场所、就医和乘坐公共交通工具时，佩戴医用外科口罩或N95口罩；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随时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3.健康监测与就医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（1）主动做好个人与家庭成员的健康监测，自觉发热时要主动测量体温。家中有小孩的，要早晚摸小孩的额头，如有发热要为其测量体温；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（2）若出现可疑症状，应主动戴上口罩及时就近就医。若出现新型冠状病毒感染可疑症状（包括发热、咳嗽、咽痛、胸闷、呼吸困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4.保持良好卫生和健康习惯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（1）居室勤开窗，经常通风；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（2）家庭成员不共用毛巾，保持家居、餐具清洁，勤晒衣被；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随地吐痰，口鼻分泌物用纸巾包好，弃置于有盖垃圾箱内；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（4）注意营养，适度运动；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（5）食物烧熟煮透，疫情期间不生食海产品，不接触、购买和食用野生动物；尽量避免前往售卖活体动物（禽类、海产品、野生动物等）的市场；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（6）家庭备置体温计、医用外科口罩或N95口罩、家用消毒用品等物资。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三、常见传染病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（一）流行性感冒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1.什么是流感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流行性感冒，简称流感，是由流感病毒引起的一类急性呼吸道传染病。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2.流感的流行特征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夏秋季和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冬春季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高发，容易在班级、学校、托幼机构出现聚集性发病或暴发，当病毒变异后出现新病毒时，易发生暴发流行。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3.流感的主要表现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（1）发病急，体温可在数小时至24小时内升至高峰，达到39-40℃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甚至更高，伴有怕冷、头痛、全身乏力、肌肉酸痛、食欲减退等全身症状；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（2）轻度的呼吸道症状，如咽喉痛、干咳，少数有鼻塞、流涕、腹泻等；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（3）少部分人发病后易出现肺炎、心肌炎等并发症。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4.流感的传播途径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近距离飞沫传播为主。病人在大声说话、咳嗽、打喷嚏时，流感病毒随分泌物和微小的飞沫排出，带病毒的飞沫漂浮在空气中，然后被其他人吸入，从而造成传染。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此外，带病毒的飞沫可以粘在病人的手上，当病人用手接触门把手等公共物品时，病毒就会留在这些公共物品上。其他人接触了这些公共物品，再用接触的手触摸自己的眼睛、口、鼻子，病毒就传染给了其他人。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5.哪些人容易得流感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普通人都容易感染流感病毒。由于流感病毒经常发生变异，所以即使以前得过流感的人也可能再次感染。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身体免疫功能差的人更加容易得流感。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6.流感严重吗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流感本身不是一种很严重的疾病，但流感可能带来严重的并发症，如肺炎、气管炎、心肌炎等。如果严重的并发症得不到及时有效的治疗，可能会因并发症危及生命。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7.普通感冒与流感的区别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普通感冒是由多种病毒引起的以上呼吸道症状为主的疾病，一般没有发热和全身症状，或者仅有低热。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与流感相比，普通感冒起病慢，传染性弱，上呼吸道症状明显，全身症状较轻。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8.怎样预防流感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（1）不与咳嗽、打喷嚏的人近距离接触，保持在1米以外；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（2）勤洗手，使用六步洗手法洗手；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（3）室内经常开窗通风，保持空气新鲜；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（4）尽量少去人群密集的公共场所，在流感流行的季节佩戴口罩；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（5）根据气候变化及时增减衣物；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（6）多喝开水，多吃清淡、卫生的食物；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（7）加强体育锻炼，提高身体抗病能力；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（8）接种流感疫苗。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（二）手足口病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1.什么是手足口病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手足口病是由肠道病毒引起的传染病。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2.手足口病的流行特征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手足口病多见于婴儿和儿童，在夏季、秋季较为多见。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3.手足口病的主要表现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手足口病的主要特征是发热，手掌、足底、口腔黏膜出现皮疹。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（1）初始症状为低热、食欲减退、全身不适。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（2）发热1-2天后出现红色小疱疹，然后变为溃疡。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（3）之后在手掌、足底出现皮疹，有时臀部也会出现。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4.手足口病的传播途径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手足口病的病毒可以通过多种途径传播。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（1）患者的唾液、疱疹液、粪便等均含有病毒，其污染的毛巾、牙杯、玩具、床上用品、内衣等可引起间接接触传播；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（2）患者唾液中的病毒可通过飞沫传播。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5.如何预防手足口病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（1）勤洗手，使用六步洗手法洗手；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（2）少吃生冷的食物，生吃的蔬菜、水果要清洗干净；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（3）不要到人群密集、空气流通差的公共场所；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（4）室内经常开窗通风；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（5）经常对日用品、玩具等清洗消毒。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（三）水痘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1.什么是水痘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水痘是由水痘带状疱疹病毒感染引起的急性传染病。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2.水痘的流行特征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水痘在冬季、春季多发，传染力强，可以通过接触、飞沫途径感染。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水痘患病痊愈后，可以获得终身免疫，也可能在多年后感染复发，出现带状疱疹。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3.水痘的主要表现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（1）感染病毒后，会有2-3周的潜伏期。初期只有轻度不适或没有症状。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（2）皮肤出现小红点，1天左右变成绿豆大小的水疱。1-2天后水疱内变浑浊，水疱中央凹陷，慢慢干燥结痂。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（3）结痂需要2-3周才脱落，常常痒得难以忍受。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（4）水疱在多数分布在躯干。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（5）严重的患者高烧不退，皮疹呈出血性或坏死，可并发肺炎、肝炎、心肌炎、脑炎等。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4.自己或者班级里有同学得了水痘怎么办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自己得了水痘应及时就医，并且向老师报告。因为水痘是传染病，必须离开学校隔离治疗。一般隔离时间为21天，直至水疱全部结痂为止。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如果班级里有同学得了水痘，也应该隔离治疗。如果自己曾与患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病的同学密切接触，则也要留心观察自己在接下来的2-3周是否出现水痘症状。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班级教室要经常通风换气，经常清洗、消毒课桌椅、门窗、玩具等公共物品。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5.如何预防水痘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（1）不要与患水痘的同学密切接触；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（2）室内经常通风换气，经常清洗、消毒用具；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（3）勤洗手，使用六步洗手法洗手；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（4）接种水痘疫苗。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（四）猩红热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1.什么是猩红热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猩红热是由乙型溶血性链球菌引起的急性呼吸道传染病，多见于10岁以下的儿童。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2.猩红热的流行特征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猩红热全年都可以发病，在冬季、春季较为多见。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人群普遍易感，并且感染过猩红热之后还可能再次感染。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3.猩红热的主要表现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猩红热的表现分为3个时期：前驱期、出疹期、恢复期。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前驱期：起病较急，有畏寒、发热，体温在38-40℃之间，伴有头痛、咽痛、食欲减退、全身不适、恶心呕吐等症状。咽部红肿，扁桃体上有点状或片状的白色脓性分泌物。初期舌上有白苔，红肿的舌乳头在白苔之外，为白草莓舌；之后白苔脱落，为红草莓舌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（2）出疹期：一般起病后1-2天开始出诊，并在24小时内布满全身。全身皮肤出现均匀、密集的红色细小皮疹，像鸡皮一样。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（3）恢复期：体温降至正常，皮疹逐渐消退并脱皮。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4.猩红热的传播途径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病菌一般存在于猩红热病人或带菌者的鼻咽部，病人在大声说话、咳嗽、打喷嚏时，病菌随分泌物和微小的飞沫排出，带病毒的飞沫漂浮在空气中，然后被其他人吸入，从而造成传染。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此外，带病菌的飞沫可以粘在玩具、门把手等物品上，其他人接触了这些公共物品，造成间接传播。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5.如何预防猩红热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（1）尽量少去人群密集的公共场所；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（2）勤洗手，使用六步洗手法洗手；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（3）如果周围有患猩红热的同学，应避免密切接触，并观察自己在接下来一周是否出现猩红热的症状。</w:t>
      </w:r>
    </w:p>
    <w:p w:rsidR="004968FD" w:rsidRDefault="004968FD" w:rsidP="004968FD">
      <w:pPr>
        <w:pStyle w:val="1"/>
        <w:spacing w:line="520" w:lineRule="exact"/>
        <w:ind w:firstLineChars="200" w:firstLine="56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（五）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诺如病毒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感染性腹泻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1.什么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是诺如病毒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感染性腹泻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顾名思义，就是因为感染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了诺如病毒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引起呕吐、腹泻等症状为主的感染性腹泻。冬季腹泻以病毒性为主，其中60%-80%是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由诺如病毒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引起的。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感染性腹泻的主要表现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感染后48小时内会出现腹痛、恶心、呕吐、腹泻，有时伴有发热，严重时可因为腹泻脱水致死。儿童发病以呕吐为主，成人则以腹泻为主。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大多数人在1-3天内可以自行恢复，少部分儿童常常因呕吐、腹泻引发脱水等症状。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感染性腹泻的传播途径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的传播途径很广，可以通过污染的水源、食物、物品等传播，其中贝类食品和生鲜水果蔬菜容易被病毒污染。</w:t>
      </w:r>
    </w:p>
    <w:p w:rsidR="004968FD" w:rsidRDefault="004968FD" w:rsidP="004968FD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传播方式主要通过吃了被污染的食物传播，也可以通过呼吸了空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气中粘附了病毒的粉尘、飞沫等传播。</w:t>
      </w:r>
    </w:p>
    <w:p w:rsidR="004968FD" w:rsidRDefault="004968FD" w:rsidP="004968FD">
      <w:pPr>
        <w:pStyle w:val="2"/>
        <w:spacing w:line="52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4.如何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预防诺如病毒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感染性腹泻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（1）勤洗手，尤其是饭前便后一定要彻底洗手，使用六步洗手法洗手；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（2）注意饮食、饮水卫生，喝开水，尽量不吃生冷食物，贝壳类水产品要彻底煮熟才能食用，生吃瓜果蔬菜要洗干净；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（3）如果班级中有同学呕吐，要远离呕吐物，请老师或其他成年人来妥善处理；对被病人排泄物、呕吐物污染的场所和物品要严格消毒；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（4）在流行季节，尽量避免前往人群密集的公共场所；</w:t>
      </w:r>
    </w:p>
    <w:p w:rsidR="004968FD" w:rsidRDefault="004968FD" w:rsidP="004968FD">
      <w:pPr>
        <w:pStyle w:val="ListParagraph"/>
        <w:spacing w:line="520" w:lineRule="exact"/>
        <w:ind w:leftChars="200" w:left="420"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（5）积极参加体育锻炼，注意营养均衡，增强体质。</w:t>
      </w:r>
    </w:p>
    <w:p w:rsidR="0089706D" w:rsidRPr="004968FD" w:rsidRDefault="0089706D">
      <w:bookmarkStart w:id="0" w:name="_GoBack"/>
      <w:bookmarkEnd w:id="0"/>
    </w:p>
    <w:sectPr w:rsidR="0089706D" w:rsidRPr="0049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FD"/>
    <w:rsid w:val="004968FD"/>
    <w:rsid w:val="008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F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4968FD"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4968FD"/>
    <w:pPr>
      <w:keepNext/>
      <w:keepLines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68FD"/>
    <w:rPr>
      <w:rFonts w:ascii="Times New Roman" w:eastAsia="宋体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4968FD"/>
    <w:rPr>
      <w:rFonts w:ascii="Cambria" w:eastAsia="宋体" w:hAnsi="Cambria" w:cs="Times New Roman"/>
      <w:b/>
      <w:bCs/>
      <w:szCs w:val="32"/>
    </w:rPr>
  </w:style>
  <w:style w:type="paragraph" w:customStyle="1" w:styleId="ListParagraph">
    <w:name w:val="List Paragraph"/>
    <w:basedOn w:val="a"/>
    <w:uiPriority w:val="34"/>
    <w:qFormat/>
    <w:rsid w:val="004968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F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4968FD"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4968FD"/>
    <w:pPr>
      <w:keepNext/>
      <w:keepLines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68FD"/>
    <w:rPr>
      <w:rFonts w:ascii="Times New Roman" w:eastAsia="宋体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4968FD"/>
    <w:rPr>
      <w:rFonts w:ascii="Cambria" w:eastAsia="宋体" w:hAnsi="Cambria" w:cs="Times New Roman"/>
      <w:b/>
      <w:bCs/>
      <w:szCs w:val="32"/>
    </w:rPr>
  </w:style>
  <w:style w:type="paragraph" w:customStyle="1" w:styleId="ListParagraph">
    <w:name w:val="List Paragraph"/>
    <w:basedOn w:val="a"/>
    <w:uiPriority w:val="34"/>
    <w:qFormat/>
    <w:rsid w:val="004968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2019%E6%96%B0%E5%9E%8B%E5%86%A0%E7%8A%B6%E7%97%85%E6%AF%92/24267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闾雯霨</dc:creator>
  <cp:lastModifiedBy>闾雯霨</cp:lastModifiedBy>
  <cp:revision>1</cp:revision>
  <dcterms:created xsi:type="dcterms:W3CDTF">2020-02-26T02:46:00Z</dcterms:created>
  <dcterms:modified xsi:type="dcterms:W3CDTF">2020-02-26T02:56:00Z</dcterms:modified>
</cp:coreProperties>
</file>