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distribute"/>
        <w:rPr>
          <w:rFonts w:ascii="黑体" w:hAnsi="黑体" w:eastAsia="黑体" w:cs="Times New Roman"/>
          <w:color w:val="FF0000"/>
          <w:spacing w:val="252"/>
          <w:w w:val="61"/>
          <w:kern w:val="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关于举办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bidi="ar"/>
        </w:rPr>
        <w:t>202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4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bidi="ar"/>
        </w:rPr>
        <w:t>年上海市青少年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bidi="ar"/>
        </w:rPr>
        <w:t>健康教育主题活动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的通知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各区教育局：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为深入贯彻落实习近平总书记关于教育、卫生健康的重要论述和全国教育大会精神，把新时代学校卫生与健康教育工作摆在更加突出位置，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auto"/>
        </w:rPr>
        <w:t>树立大卫生、大健康观念，普及健康知识，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养成健康生活方式，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进一步提升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健康素养，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培养德智体美劳全面发展的社会主义建设者和接班人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年将继续组织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开展上海市青少年健康教育主题活动。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/>
        </w:rPr>
        <w:t>现就有关事项通知如下。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一、活动宗旨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“为了每一个学生的终身发展”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指导思想，坚持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健康第一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理念，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发挥枢纽，协同合作，打造多样健康文化阵地，宣传引领健康意识，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为学生的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成长和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终身发展奠定坚实的基础。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二、活动主题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健康生活 幸福成长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560" w:firstLineChars="200"/>
        <w:rPr>
          <w:rFonts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三、时间和对象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活动时间：202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年1月至12月。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对象：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各级各类学校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的健康教育人员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卫生保健人员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儿童青少年及家长。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四、活动内容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围绕学生健康素养核心内容，重点推进“传染病防控”“近视防控”，深入开展校园爱国卫生运动，通过“健康知识宣贯”“综合素质评价”和“项目化学习”等方式，推进各区各校健康素养优质均衡发展，构建面向人人、人人有责的健康教育体系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1.推进健康知识全员普及。学校针对不同年龄段、不同主题的学生健康素养测评内容，有效利用学校健康教育资源包和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学生健康素养测评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的线上平台，开展面向人人的健康教育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在普及的基础上，组织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青少年健康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知识竞赛，形成市区校三级健康教育赛事活动体系。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2.开展健康作品征集活动。围绕“疾病防控”主题，聚焦呼吸道疾病，传递预防措施，开展“感冒、咳嗽不用怕！”动画演示文稿作品征集活动；以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社会考察活动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形式，探究生活中的健康行为，开展健康主题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社会考察报告征集活动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3.探索学生健康素养提升。积极推进健康学校建设，依托医教协同，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推动学校卫生工作的改进创新与高质量发展，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auto"/>
          <w:spacing w:val="0"/>
          <w:sz w:val="28"/>
          <w:szCs w:val="28"/>
          <w:shd w:val="clear" w:fill="auto"/>
        </w:rPr>
        <w:t>转化为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auto"/>
          <w:spacing w:val="0"/>
          <w:sz w:val="28"/>
          <w:szCs w:val="28"/>
          <w:shd w:val="clear" w:fill="auto"/>
          <w:lang w:val="en-US" w:eastAsia="zh-CN"/>
        </w:rPr>
        <w:t>提升学生健康素养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auto"/>
          <w:spacing w:val="0"/>
          <w:sz w:val="28"/>
          <w:szCs w:val="28"/>
          <w:shd w:val="clear" w:fill="auto"/>
        </w:rPr>
        <w:t>的生动实践，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上海市学校学生健康素养提升案例征集活动”，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挖掘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提炼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展示学校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典型经验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五、活动组织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1.形成市区校三级共同推进的新局面。市级引导建立学科教学与实践活动相结合、课内教育与课外教育相结合、经常性宣传教育与集中式宣传教育相结合的健康教育模式；区级协同推进卫生健康知识宣传教育，提供机制保障；校级具体实施，依托“上海市青少年健康教育主题活动”、健康主题日等时间节点和契机，充分利用学校健康教育资源，多渠道、多形式向学生、教师和家长开展健康教育。</w:t>
      </w:r>
    </w:p>
    <w:p>
      <w:pPr>
        <w:spacing w:line="520" w:lineRule="exact"/>
        <w:ind w:firstLine="560" w:firstLineChars="200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2.积极传播健康理念，弘扬先进典型，宣传优秀案例，形成共同关注儿童青少年健康的校内氛围和社会氛围。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根据活动进程发布相关的实施细则，各项活动以单项活动方案为准。主题活动所有项目均属公益类，不收取参与学生、老师、学校和家长的任何费用。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附件：1.202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年上海市青少年健康教育主题活动实施方案</w:t>
      </w:r>
    </w:p>
    <w:p>
      <w:pPr>
        <w:adjustRightInd w:val="0"/>
        <w:snapToGrid w:val="0"/>
        <w:spacing w:line="520" w:lineRule="exact"/>
        <w:ind w:firstLine="840" w:firstLineChars="3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2.202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 xml:space="preserve">年上海市青少年健康教育主题活动各项目安排情况 </w:t>
      </w:r>
    </w:p>
    <w:p>
      <w:pPr>
        <w:adjustRightInd w:val="0"/>
        <w:snapToGrid w:val="0"/>
        <w:spacing w:line="520" w:lineRule="exact"/>
        <w:ind w:firstLine="840" w:firstLineChars="3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0" w:firstLineChars="0"/>
        <w:jc w:val="righ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上海市科技艺术教育中心</w:t>
      </w:r>
    </w:p>
    <w:p>
      <w:pPr>
        <w:adjustRightInd w:val="0"/>
        <w:snapToGrid w:val="0"/>
        <w:spacing w:line="520" w:lineRule="exact"/>
        <w:ind w:firstLine="5880" w:firstLineChars="21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</w:t>
      </w:r>
    </w:p>
    <w:p>
      <w:pPr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年上海市青少年健康教育主题活动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实施方案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</w:pPr>
    </w:p>
    <w:p>
      <w:pPr>
        <w:spacing w:line="540" w:lineRule="exact"/>
        <w:ind w:firstLine="560" w:firstLineChars="200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一、建立学校健康教育资源库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  <w:t>编制儿童青少年健康主题宣教资源</w:t>
      </w:r>
    </w:p>
    <w:p>
      <w:pPr>
        <w:adjustRightInd w:val="0"/>
        <w:spacing w:line="5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市级编制并通过“上海学生活动网”“上海儿童青少年健康”公众号发放“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校园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传染病防控”“爱牙护牙”“结核病防控”“禁烟控烟”“近视防控”“洗手与健康”“艾滋病防控”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爱国卫生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等健康主题宣教资源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内容含视频、图集、文案、推文等形式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校可通过网络、广播、电子屏、班会课、健康教育课程、新媒体等形式自行开展宣教。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建立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儿童青少年健康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教育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线上资源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库</w:t>
      </w:r>
    </w:p>
    <w:p>
      <w:pPr>
        <w:adjustRightInd w:val="0"/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为响应“课后服务330”政策，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扩大健康宣教辐射力，参与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者可通过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登录“上海市学生体育艺术科技教育活动平台（shsunshine-zp.shec.edu.cn）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”“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CA" w:eastAsia="zh-CN" w:bidi="ar-SA"/>
        </w:rPr>
        <w:t>健康宣教资源展示平台（www.shsunshine.org/wsjy/xuanjiao/jd/study/health/index.html#/category）”，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学习包含“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传染病防控、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近视防控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、食有所育、常见病与慢性病防控、青春期教育、控烟禁毒、口腔保健、健康行为小习惯、安全急救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等主题模块的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资源。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通过对宣教材料的深入了解，可以结合学生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健康素养测评进行自测，有效提升学生健康素养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为每一位学生的终身发展奠定坚实的基础。</w:t>
      </w:r>
    </w:p>
    <w:p>
      <w:pPr>
        <w:spacing w:line="540" w:lineRule="exact"/>
        <w:ind w:firstLine="560" w:firstLineChars="200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开展青少年健康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知识竞答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）学生健康素养测评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测评内容：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健康知识，包含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疾病防控、近视防控、食品安全、日常保健、青春期教育、口腔保健、控烟禁烟、垃圾分类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中医药保健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类别。知识竞答题库可在活动网页中下载。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参加对象：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鼓励本市中小学生参与，欢迎教师、家长一同参与。分别设置小学低年级（1-2年级）、小学高年级（3-4-5年级）、初中组（6-7-8-9年级）、高中组（高一、高二、高三年级和中职学生）、教师组、家长组。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测评形式：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专题测评，针对单个专题选择组别进行答题练习；综合测评，答题时段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多次作答。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FFFFFF"/>
          <w:lang w:bidi="ar"/>
        </w:rPr>
        <w:t>测评结束后，即时显示成绩，并生成活动参与证书：90-100分，生成“健康达人”证书；80-89分，生成“健康能手”证书；70-79分，生成“健康卫士”证书；60-69分，生成“健康标兵”证书。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  <w:t>参与方式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FFFFFF"/>
          <w:lang w:bidi="ar"/>
        </w:rPr>
        <w:t>该平台为检测学生健康知识的掌握情况，作为学校健康教育的工具，将全年开放。参与者可登录“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上海市学生体育艺术科技教育活动平台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FFFFFF"/>
          <w:lang w:bidi="ar"/>
        </w:rPr>
        <w:t>”（网址：shsunshine-zp.shec.edu.cn），进入“健康”板块，随后进入相应活动页面；也可关注“上海儿童青少年健康”微信公众号，点击“最新活动”栏目，进入相应活动页面。</w:t>
      </w:r>
    </w:p>
    <w:p>
      <w:pPr>
        <w:spacing w:line="540" w:lineRule="exact"/>
        <w:ind w:firstLine="562" w:firstLineChars="200"/>
        <w:rPr>
          <w:rFonts w:hint="default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eastAsia="zh-CN"/>
        </w:rPr>
        <w:t>开展青少年健康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知识竞赛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活动时间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年10月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日（星期六）9:00-12:30（待定）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活动地点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：待定</w:t>
      </w:r>
    </w:p>
    <w:p>
      <w:pPr>
        <w:spacing w:line="540" w:lineRule="exact"/>
        <w:ind w:firstLine="56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活动对象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：本市初中二年级学生为主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活动内容：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学生健康素养测评内容（可在“上海市学生体育艺术科技教育活动平台”（shsunshine-zp.shec.edu.cn）--“健康”板块参与线上学习与测评）以及相关健康教育知识。</w:t>
      </w:r>
    </w:p>
    <w:p>
      <w:pPr>
        <w:spacing w:line="540" w:lineRule="exact"/>
        <w:ind w:firstLine="56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竞赛形式：</w:t>
      </w:r>
      <w:r>
        <w:rPr>
          <w:rFonts w:hint="eastAsia" w:ascii="仿宋_GB2312" w:eastAsia="仿宋_GB2312"/>
          <w:color w:val="auto"/>
          <w:sz w:val="28"/>
          <w:szCs w:val="28"/>
        </w:rPr>
        <w:t>经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校级</w:t>
      </w:r>
      <w:r>
        <w:rPr>
          <w:rFonts w:hint="eastAsia" w:ascii="仿宋_GB2312" w:eastAsia="仿宋_GB2312"/>
          <w:color w:val="auto"/>
          <w:sz w:val="28"/>
          <w:szCs w:val="28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区级</w:t>
      </w:r>
      <w:r>
        <w:rPr>
          <w:rFonts w:hint="eastAsia" w:ascii="仿宋_GB2312" w:eastAsia="仿宋_GB2312"/>
          <w:color w:val="auto"/>
          <w:sz w:val="28"/>
          <w:szCs w:val="28"/>
        </w:rPr>
        <w:t>选拔，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根据健康素养测评成绩择优推送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一支参赛队参加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现场比赛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（1）报到（9:00-9:20）：报到地点为三楼剧场；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）现场答题初赛（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0-1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0）：分三组分别同时举行；（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）现场答题复赛（1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0-1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0）：三楼剧场。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赛事要求：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（1）参赛队由辖区初二年级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为主的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4名学生组成的男女混合参赛队。（2）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比赛分三组（每场5-6个代表队）进行初赛，各组前一、二名进入复赛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比赛规则：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（1）现场答题环节，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各队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人参赛（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人需男女生均有），每队上场给予基础分100分，初赛设“我问你答”“是非判断”“眼疾手快”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我演你猜”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“最后一击”等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个环节，复赛设“我问你答”“是非判断”“眼疾手快”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我演你猜”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“健康达人”“最后一击”等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个环节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具体规则详见后续方案。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）成绩统计，现场答题初赛各组前一、二名进入复赛。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奖项设置：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该项目为初中综合素质评价项目。设团体奖：冠军（1名）、亚军（1名）、季军（1名）、二等奖（3名）、三等奖（10名）。</w:t>
      </w:r>
    </w:p>
    <w:p>
      <w:pPr>
        <w:spacing w:line="540" w:lineRule="exact"/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、开展健康主题作品线上征集活动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（一）“感冒、咳嗽不用怕！”动画演示文稿作品征集活动方案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活动对象：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本市中小学校（含中等职业学校）学生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征集时间：</w:t>
      </w:r>
      <w:r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-5月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活动主题：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传播健康理念，培育健康生活方式</w:t>
      </w:r>
    </w:p>
    <w:p>
      <w:pPr>
        <w:spacing w:line="540" w:lineRule="exact"/>
        <w:ind w:firstLine="562" w:firstLineChars="200"/>
        <w:rPr>
          <w:rFonts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活动形式：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作品要求围绕主题，以动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演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示文稿的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呈现形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，以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宣传科学预防</w:t>
      </w:r>
      <w:r>
        <w:rPr>
          <w:rFonts w:ascii="仿宋_GB2312" w:hAnsi="仿宋_GB2312" w:eastAsia="仿宋_GB2312" w:cs="仿宋_GB2312"/>
          <w:bCs/>
          <w:color w:val="auto"/>
          <w:sz w:val="28"/>
          <w:szCs w:val="28"/>
        </w:rPr>
        <w:t>感冒、咳嗽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等</w:t>
      </w:r>
      <w:r>
        <w:rPr>
          <w:rFonts w:ascii="仿宋_GB2312" w:hAnsi="仿宋_GB2312" w:eastAsia="仿宋_GB2312" w:cs="仿宋_GB2312"/>
          <w:bCs/>
          <w:color w:val="auto"/>
          <w:sz w:val="28"/>
          <w:szCs w:val="28"/>
        </w:rPr>
        <w:t>传染病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的相关知识为</w:t>
      </w:r>
      <w:r>
        <w:rPr>
          <w:rFonts w:ascii="仿宋_GB2312" w:hAnsi="仿宋_GB2312" w:eastAsia="仿宋_GB2312" w:cs="仿宋_GB2312"/>
          <w:bCs/>
          <w:color w:val="auto"/>
          <w:sz w:val="28"/>
          <w:szCs w:val="28"/>
        </w:rPr>
        <w:t>目标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，以培养健康生活行为习惯、展示传染病科学防控方法为主要内容，进行作品设计。作品中须包含预防感冒、</w:t>
      </w:r>
      <w:r>
        <w:rPr>
          <w:rFonts w:ascii="仿宋_GB2312" w:hAnsi="仿宋_GB2312" w:eastAsia="仿宋_GB2312" w:cs="仿宋_GB2312"/>
          <w:bCs/>
          <w:color w:val="auto"/>
          <w:sz w:val="28"/>
          <w:szCs w:val="28"/>
        </w:rPr>
        <w:t>咳嗽的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相关的知识、传播方式、预防措施等重要内容。相关知识可登录“上海学生活动网”（www.secsa.cn）-健康教育板块-“</w:t>
      </w:r>
      <w:r>
        <w:rPr>
          <w:rFonts w:ascii="仿宋_GB2312" w:hAnsi="仿宋_GB2312" w:eastAsia="仿宋_GB2312" w:cs="仿宋_GB2312"/>
          <w:bCs/>
          <w:color w:val="auto"/>
          <w:sz w:val="28"/>
          <w:szCs w:val="28"/>
        </w:rPr>
        <w:t>校园传染病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防控</w:t>
      </w:r>
      <w:r>
        <w:rPr>
          <w:rFonts w:ascii="仿宋_GB2312" w:hAnsi="仿宋_GB2312" w:eastAsia="仿宋_GB2312" w:cs="仿宋_GB2312"/>
          <w:bCs/>
          <w:color w:val="auto"/>
          <w:sz w:val="28"/>
          <w:szCs w:val="28"/>
        </w:rPr>
        <w:t>资源包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”进行查看学习。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活动通过“上海学生活动网”（www.secsa.cn）--“健康教育”栏目进入作品上传页面，或者关注“上海儿童青少年健康”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号，点击菜单栏，进入活动征集页面，作品须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0日之前完成上传。</w:t>
      </w:r>
    </w:p>
    <w:p>
      <w:pPr>
        <w:spacing w:line="540" w:lineRule="exact"/>
        <w:ind w:firstLine="56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奖项设置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本次活动设置小学组、初中组、高中组三个组别，设置最佳创意奖、最佳健康宣传卫士，获奖人数不超过30%。对获奖者颁发获奖证书。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（二）2024上海市中学生健康主题（近视防控）社会实践报告征集活动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活动对象：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全市中学生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征集时间：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6-11月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活动主题：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关注眼健康</w:t>
      </w:r>
    </w:p>
    <w:p>
      <w:pPr>
        <w:spacing w:line="54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活动形式：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在线参与四次线上主题宣教活动后，参与学生按组别提交一份健康主题（近视防控）社会考察报告，并从提交作品中遴选至少200名学生参加线下社会考察主题活动。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初中组参与学生根据所选主题完成并记录一次社会考察活动，基于调查结果及数据，形成自己的考察结论，完成一篇完整的考察报告，内容须包括：探究主题及切入点、探究方法与过程、探究结论与建议、探究体会与思考等；高中组参与学生根据所选主题进行一次项目式课题研究，完成一份课题研究报告。各组别参与学生将通过线上平台在规定时间内提交作品（具体规定另行通知）。</w:t>
      </w:r>
    </w:p>
    <w:p>
      <w:pPr>
        <w:spacing w:line="540" w:lineRule="exact"/>
        <w:ind w:firstLine="562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奖项设置：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本次活动按比例设置等第奖、教师指导奖和组织奖。</w:t>
      </w:r>
    </w:p>
    <w:p>
      <w:pPr>
        <w:spacing w:line="540" w:lineRule="exact"/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四、上海市学校学生健康素养提升案例征集活动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为进一步落实党的二十大精神，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《“健康中国2030”规划纲要》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推动学校卫生工作的改进创新与高质量发展，进一步挖掘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提炼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展示基层学校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典型经验，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并提升广大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的健康素养，上海市科技艺术教育中心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组织开展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上海市学校学生健康素养提升案例征集活动”。</w:t>
      </w:r>
    </w:p>
    <w:p>
      <w:pPr>
        <w:spacing w:line="540" w:lineRule="exact"/>
        <w:ind w:firstLine="56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征集时间：</w:t>
      </w:r>
      <w:r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-5月</w:t>
      </w:r>
    </w:p>
    <w:p>
      <w:pPr>
        <w:spacing w:line="540" w:lineRule="exact"/>
        <w:ind w:firstLine="56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申报要求：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各校在自评的基础上，可向市科艺中心推荐1个优秀案例。</w:t>
      </w:r>
    </w:p>
    <w:p>
      <w:pPr>
        <w:spacing w:line="540" w:lineRule="exact"/>
        <w:ind w:firstLine="562" w:firstLineChars="200"/>
        <w:rPr>
          <w:rFonts w:hint="eastAsia" w:ascii="仿宋_GB2312" w:hAnsi="华文中宋" w:eastAsia="仿宋_GB2312" w:cs="黑体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推荐材料包括：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一是《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上海市学校学生健康素养提升案例征集活动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申报表》，案例介绍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字以内，案例要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突出亮点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，内容要说明产生背景、主要做法、基本成效、推广普及、社会反响等情况，语言凝练，陈述清晰。申报表须学校盖章，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提交word和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pdf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两个文件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。二是至少10张相关照片（照片附上相关说明)，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并鼓励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提供相关视频。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所有材料于202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日前发送电子稿至wsjysky@163.com。</w:t>
      </w:r>
      <w:r>
        <w:rPr>
          <w:rFonts w:hint="eastAsia" w:ascii="仿宋_GB2312" w:hAnsi="仿宋_GB2312" w:eastAsia="仿宋_GB2312" w:cs="仿宋_GB2312"/>
          <w:sz w:val="28"/>
          <w:szCs w:val="28"/>
        </w:rPr>
        <w:t>邮件主题注明“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上海市学校学生健康素养提升案例征集活动</w:t>
      </w:r>
      <w:r>
        <w:rPr>
          <w:rFonts w:hint="eastAsia" w:ascii="仿宋_GB2312" w:hAnsi="仿宋_GB2312" w:eastAsia="仿宋_GB2312" w:cs="仿宋_GB2312"/>
          <w:sz w:val="28"/>
          <w:szCs w:val="28"/>
        </w:rPr>
        <w:t>（**区、**学校全称）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奖项设置：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市科艺中心组织专家进行评审，评出特等奖，一等奖，二等奖，三等奖，优秀奖若干名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获奖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案例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不超过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0%。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活动方案、讯息和资源下载将即时发布在“上海学生活动网”（网址：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instrText xml:space="preserve"> HYPERLINK "http://www.sycste.org/2010fz" \t "_blank" </w:instrTex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www.secsa.cn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）的“健康教育”板块和“上海儿童青少年健康”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公众号。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附件2：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120" w:lineRule="auto"/>
        <w:jc w:val="center"/>
        <w:rPr>
          <w:rFonts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年上海市青少年健康教育主题活动</w:t>
      </w:r>
    </w:p>
    <w:p>
      <w:pPr>
        <w:spacing w:line="120" w:lineRule="auto"/>
        <w:jc w:val="center"/>
        <w:rPr>
          <w:rFonts w:ascii="华文中宋" w:hAnsi="华文中宋" w:eastAsia="华文中宋" w:cs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各项目安排情况</w:t>
      </w:r>
    </w:p>
    <w:tbl>
      <w:tblPr>
        <w:tblStyle w:val="5"/>
        <w:tblpPr w:leftFromText="181" w:rightFromText="181" w:vertAnchor="text" w:horzAnchor="page" w:tblpXSpec="center" w:tblpY="114"/>
        <w:tblOverlap w:val="never"/>
        <w:tblW w:w="10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031"/>
        <w:gridCol w:w="1257"/>
        <w:gridCol w:w="2812"/>
        <w:gridCol w:w="1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5103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项   目</w:t>
            </w:r>
          </w:p>
        </w:tc>
        <w:tc>
          <w:tcPr>
            <w:tcW w:w="1257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2812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参与对象</w:t>
            </w:r>
          </w:p>
        </w:tc>
        <w:tc>
          <w:tcPr>
            <w:tcW w:w="1503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120" w:lineRule="auto"/>
              <w:jc w:val="center"/>
              <w:rPr>
                <w:rFonts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参与形式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72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健康教育主题资源包</w:t>
            </w:r>
          </w:p>
        </w:tc>
        <w:tc>
          <w:tcPr>
            <w:tcW w:w="4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校园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传染病防控</w:t>
            </w:r>
          </w:p>
        </w:tc>
        <w:tc>
          <w:tcPr>
            <w:tcW w:w="125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旬</w:t>
            </w:r>
          </w:p>
        </w:tc>
        <w:tc>
          <w:tcPr>
            <w:tcW w:w="2812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高校、中小学校和幼儿园</w:t>
            </w:r>
          </w:p>
        </w:tc>
        <w:tc>
          <w:tcPr>
            <w:tcW w:w="1503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线上发布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结核病防控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3月下旬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爱国卫生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3月下旬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禁烟控烟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5月中旬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近视防控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5月下旬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爱牙护牙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9月中旬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洗手与健康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艾滋病防控</w:t>
            </w:r>
          </w:p>
        </w:tc>
        <w:tc>
          <w:tcPr>
            <w:tcW w:w="1257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11月下旬</w:t>
            </w:r>
          </w:p>
        </w:tc>
        <w:tc>
          <w:tcPr>
            <w:tcW w:w="2812" w:type="dxa"/>
            <w:vMerge w:val="continue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103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学生健康素养测评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全年</w:t>
            </w:r>
          </w:p>
        </w:tc>
        <w:tc>
          <w:tcPr>
            <w:tcW w:w="2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中小学生、老师、家长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网上自行参与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103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青少年健康知识竞赛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初中二年级为主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区级组队参加现场比赛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72" w:type="dxa"/>
            <w:vMerge w:val="restart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线上征集活动</w:t>
            </w:r>
          </w:p>
        </w:tc>
        <w:tc>
          <w:tcPr>
            <w:tcW w:w="4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“感冒、咳嗽不用怕！”动画演示文稿作品征集活动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-5月</w:t>
            </w:r>
          </w:p>
        </w:tc>
        <w:tc>
          <w:tcPr>
            <w:tcW w:w="2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本市中小学校（含中等职业学校）学生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线上发布</w:t>
            </w:r>
          </w:p>
          <w:p>
            <w:pPr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个人参与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7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2024上海市中学生健康主题（近视防控）社会实践报告征集活动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6-11月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全市中学生</w:t>
            </w:r>
          </w:p>
        </w:tc>
        <w:tc>
          <w:tcPr>
            <w:tcW w:w="1503" w:type="dxa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线上征集遴选、线下活动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72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案例征集</w:t>
            </w:r>
          </w:p>
        </w:tc>
        <w:tc>
          <w:tcPr>
            <w:tcW w:w="4031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上海市学校学生健康素养提升案例征集活动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</w:p>
        </w:tc>
        <w:tc>
          <w:tcPr>
            <w:tcW w:w="281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托幼机构、中小学校（包括中职校）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线上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参与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0" w:firstLineChars="20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</w:rPr>
      </w:pPr>
    </w:p>
    <w:p>
      <w:pPr>
        <w:spacing w:line="520" w:lineRule="exact"/>
        <w:ind w:right="84" w:rightChars="40"/>
        <w:jc w:val="left"/>
        <w:rPr>
          <w:rFonts w:ascii="仿宋_GB2312" w:hAnsi="黑体" w:eastAsia="仿宋_GB2312"/>
          <w:color w:val="FF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5ZjZjMTUyYjg1ZGU1M2M3MjQ5MDEyZWEwZTY2YjYifQ=="/>
  </w:docVars>
  <w:rsids>
    <w:rsidRoot w:val="00FD1DEA"/>
    <w:rsid w:val="00072F8D"/>
    <w:rsid w:val="00086E53"/>
    <w:rsid w:val="001669DC"/>
    <w:rsid w:val="00332B1B"/>
    <w:rsid w:val="0037452D"/>
    <w:rsid w:val="00472D9F"/>
    <w:rsid w:val="005513B1"/>
    <w:rsid w:val="00595C52"/>
    <w:rsid w:val="0060425A"/>
    <w:rsid w:val="00736E4B"/>
    <w:rsid w:val="008C2094"/>
    <w:rsid w:val="00A57190"/>
    <w:rsid w:val="00B0425A"/>
    <w:rsid w:val="00B270C9"/>
    <w:rsid w:val="00B524D4"/>
    <w:rsid w:val="00B74645"/>
    <w:rsid w:val="00D02DAD"/>
    <w:rsid w:val="00D518C9"/>
    <w:rsid w:val="00E3008F"/>
    <w:rsid w:val="00FA3D29"/>
    <w:rsid w:val="00FB711E"/>
    <w:rsid w:val="00FD1DEA"/>
    <w:rsid w:val="02CD08A0"/>
    <w:rsid w:val="08AE50BA"/>
    <w:rsid w:val="23DE0FEF"/>
    <w:rsid w:val="31F45135"/>
    <w:rsid w:val="73E4654A"/>
    <w:rsid w:val="7EE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BodyText2"/>
    <w:basedOn w:val="1"/>
    <w:next w:val="10"/>
    <w:autoRedefine/>
    <w:qFormat/>
    <w:uiPriority w:val="0"/>
    <w:pPr>
      <w:spacing w:line="360" w:lineRule="auto"/>
      <w:ind w:firstLine="560" w:firstLineChars="200"/>
      <w:jc w:val="both"/>
      <w:textAlignment w:val="baseline"/>
    </w:pPr>
    <w:rPr>
      <w:rFonts w:ascii="仿宋_GB2312" w:hAnsi="仿宋_GB2312" w:eastAsia="仿宋_GB2312"/>
      <w:kern w:val="2"/>
      <w:sz w:val="32"/>
      <w:szCs w:val="22"/>
      <w:lang w:val="en-US" w:eastAsia="zh-CN" w:bidi="ar-SA"/>
    </w:rPr>
  </w:style>
  <w:style w:type="paragraph" w:customStyle="1" w:styleId="10">
    <w:name w:val="BodyText1I2"/>
    <w:basedOn w:val="11"/>
    <w:next w:val="1"/>
    <w:autoRedefine/>
    <w:qFormat/>
    <w:uiPriority w:val="0"/>
    <w:rPr>
      <w:rFonts w:eastAsia="宋体"/>
      <w:sz w:val="24"/>
    </w:rPr>
  </w:style>
  <w:style w:type="paragraph" w:customStyle="1" w:styleId="11">
    <w:name w:val="BodyTextIndent"/>
    <w:basedOn w:val="1"/>
    <w:autoRedefine/>
    <w:semiHidden/>
    <w:qFormat/>
    <w:uiPriority w:val="0"/>
    <w:pPr>
      <w:spacing w:line="360" w:lineRule="auto"/>
      <w:ind w:firstLine="600" w:firstLineChars="200"/>
    </w:pPr>
    <w:rPr>
      <w:rFonts w:ascii="仿宋_GB2312" w:eastAsia="仿宋_GB2312"/>
      <w:sz w:val="30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833</Characters>
  <Lines>6</Lines>
  <Paragraphs>1</Paragraphs>
  <TotalTime>4</TotalTime>
  <ScaleCrop>false</ScaleCrop>
  <LinksUpToDate>false</LinksUpToDate>
  <CharactersWithSpaces>977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2020-05-30T02:40:00Z</dcterms:created>
  <dc:creator>shiqian Ren</dc:creator>
  <cp:lastModifiedBy>天绮新慧</cp:lastModifiedBy>
  <cp:lastPrinted>2021-09-02T02:34:00Z</cp:lastPrinted>
  <dcterms:modified xsi:type="dcterms:W3CDTF">2024-03-14T08:26:58Z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987BC0F2EDD44A48B98C8E4D8D1A8FE6_12</vt:lpwstr>
  </property>
</Properties>
</file>