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58" w:rsidRPr="00AB6E8F" w:rsidRDefault="00191158" w:rsidP="00191158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2</w:t>
      </w:r>
    </w:p>
    <w:p w:rsidR="00191158" w:rsidRPr="0057621A" w:rsidRDefault="00191158" w:rsidP="00191158">
      <w:pPr>
        <w:widowControl/>
        <w:shd w:val="clear" w:color="auto" w:fill="FFFFFF"/>
        <w:adjustRightInd w:val="0"/>
        <w:spacing w:line="360" w:lineRule="auto"/>
        <w:ind w:firstLineChars="200" w:firstLine="602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课程二</w:t>
      </w:r>
      <w:r w:rsidRPr="0057621A">
        <w:rPr>
          <w:rFonts w:ascii="黑体" w:eastAsia="黑体" w:hAnsi="黑体" w:cs="宋体"/>
          <w:b/>
          <w:kern w:val="0"/>
          <w:sz w:val="30"/>
          <w:szCs w:val="30"/>
        </w:rPr>
        <w:t>：</w:t>
      </w:r>
      <w:bookmarkStart w:id="0" w:name="_GoBack"/>
      <w:r w:rsidRPr="002E7D91">
        <w:rPr>
          <w:rFonts w:ascii="黑体" w:eastAsia="黑体" w:hAnsi="黑体" w:cs="宋体" w:hint="eastAsia"/>
          <w:b/>
          <w:kern w:val="0"/>
          <w:sz w:val="30"/>
          <w:szCs w:val="30"/>
        </w:rPr>
        <w:t>设计基础---二维形态设计</w:t>
      </w:r>
      <w:bookmarkEnd w:id="0"/>
    </w:p>
    <w:p w:rsidR="00191158" w:rsidRPr="00AB6E8F" w:rsidRDefault="00191158" w:rsidP="00191158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一、培训时间、课时和学分</w:t>
      </w:r>
    </w:p>
    <w:p w:rsidR="00191158" w:rsidRPr="00C03688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2017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4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19日、26日、5月3日、10日、17日， 周三下午13:30-16:30</w:t>
      </w:r>
      <w:r w:rsidRPr="00C0368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，20课时，2学分。</w:t>
      </w:r>
    </w:p>
    <w:p w:rsidR="00191158" w:rsidRPr="00AB6E8F" w:rsidRDefault="00191158" w:rsidP="00191158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二、培训地点</w:t>
      </w:r>
    </w:p>
    <w:p w:rsidR="00191158" w:rsidRPr="00C03688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0368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上海市科技艺术教育中心（地址：中山西路1245弄1号）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2号楼206教室。</w:t>
      </w:r>
    </w:p>
    <w:p w:rsidR="00191158" w:rsidRPr="00AB6E8F" w:rsidRDefault="00191158" w:rsidP="00191158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三、培训课程设置</w:t>
      </w:r>
    </w:p>
    <w:p w:rsidR="00191158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B87D0F">
        <w:rPr>
          <w:rFonts w:ascii="仿宋" w:eastAsia="仿宋" w:hAnsi="仿宋" w:cs="Times New Roman" w:hint="eastAsia"/>
          <w:kern w:val="0"/>
          <w:sz w:val="28"/>
          <w:szCs w:val="28"/>
        </w:rPr>
        <w:t>课程目标：课程建立在二维设计基础上，重点教授二</w:t>
      </w:r>
      <w:proofErr w:type="gramStart"/>
      <w:r w:rsidRPr="00B87D0F">
        <w:rPr>
          <w:rFonts w:ascii="仿宋" w:eastAsia="仿宋" w:hAnsi="仿宋" w:cs="Times New Roman" w:hint="eastAsia"/>
          <w:kern w:val="0"/>
          <w:sz w:val="28"/>
          <w:szCs w:val="28"/>
        </w:rPr>
        <w:t>维范围</w:t>
      </w:r>
      <w:proofErr w:type="gramEnd"/>
      <w:r w:rsidRPr="00B87D0F">
        <w:rPr>
          <w:rFonts w:ascii="仿宋" w:eastAsia="仿宋" w:hAnsi="仿宋" w:cs="Times New Roman" w:hint="eastAsia"/>
          <w:kern w:val="0"/>
          <w:sz w:val="28"/>
          <w:szCs w:val="28"/>
        </w:rPr>
        <w:t>内的基础设计方法。要求学生认识理解二维设计基础的概念,理清二维形态的规律，掌握二维形态的创造方法，掌握色彩的基础理论知识以及设计实践，</w:t>
      </w:r>
      <w:proofErr w:type="gramStart"/>
      <w:r w:rsidRPr="00B87D0F">
        <w:rPr>
          <w:rFonts w:ascii="仿宋" w:eastAsia="仿宋" w:hAnsi="仿宋" w:cs="Times New Roman" w:hint="eastAsia"/>
          <w:kern w:val="0"/>
          <w:sz w:val="28"/>
          <w:szCs w:val="28"/>
        </w:rPr>
        <w:t>明确二</w:t>
      </w:r>
      <w:proofErr w:type="gramEnd"/>
      <w:r w:rsidRPr="00B87D0F">
        <w:rPr>
          <w:rFonts w:ascii="仿宋" w:eastAsia="仿宋" w:hAnsi="仿宋" w:cs="Times New Roman" w:hint="eastAsia"/>
          <w:kern w:val="0"/>
          <w:sz w:val="28"/>
          <w:szCs w:val="28"/>
        </w:rPr>
        <w:t>维设计基础课程的目的以及相关的图形表意与构成关系等基础知识。培养对于事物的观察力，重新认知工具、开发工具、体验工具；分析图形要素——形、色、质之间的关系，重新认识“点、线、面”，运用不同的材料及表现手法，研究它们在面积、空间、肌理、色彩、节奏与韵律等不同方面的组织关系，深入浅出的进行图形创造与组合练习。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>二、教学活动设计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内容</w:t>
      </w:r>
      <w:proofErr w:type="gramStart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一</w:t>
      </w:r>
      <w:proofErr w:type="gramEnd"/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：材质与肌理表达 </w:t>
      </w:r>
    </w:p>
    <w:p w:rsidR="00191158" w:rsidRPr="00891AAB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1.概况及设计基础理论讲解。 2.肌理训练：收集、选择各种材料，不同质量、不同质地、不同肌理，进行各种构成尝试，充分挖掘</w:t>
      </w: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发掘同一工具的不同表现手法以及材料的二维形式语言和形态肌理。完成6张100mmX100mm的肌理尝试，裱在A3卡纸上（一张A3卡纸</w:t>
      </w:r>
      <w:proofErr w:type="gramStart"/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裱</w:t>
      </w:r>
      <w:proofErr w:type="gramEnd"/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6张100mmX100mm），使其成为具有个性的材质展示面。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内容二</w:t>
      </w: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>：点、线、面的视觉形态表现</w:t>
      </w:r>
    </w:p>
    <w:p w:rsidR="00191158" w:rsidRPr="00891AAB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点线面的训练：以黑白或黑白灰（黑白加单色）对点、线、面任选2类进行表现。完成6张100mmX100mm，裱在A3卡纸上（一张A3卡纸</w:t>
      </w:r>
      <w:proofErr w:type="gramStart"/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裱</w:t>
      </w:r>
      <w:proofErr w:type="gramEnd"/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6张100mmX100mm）。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内容三</w:t>
      </w: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>：抽象视觉之形式法则</w:t>
      </w:r>
    </w:p>
    <w:p w:rsidR="00191158" w:rsidRPr="00891AAB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要求以一种自然形为基本元素，充分运用不同图形规律，进行规律性 （重复、近似、渐变、发射、特异等），非规律性（密集、对比等）的多次组合练习，以创作出多方，新颖的图形来。尽量使用剪切、拼贴的方式来达到作业要求。完成1张200mmX200mm的作品。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内容四</w:t>
      </w: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>：调配色游戏</w:t>
      </w:r>
    </w:p>
    <w:p w:rsidR="00191158" w:rsidRPr="00891AAB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增加色彩的感受能力和分析能力。体验相同的色彩在不同配比方式下产生的不同效果。尝试调色，并对“色调”有初步认识。用冷色调、暖色调、中性色调三种色调进行配色。</w:t>
      </w:r>
    </w:p>
    <w:p w:rsidR="00191158" w:rsidRPr="00891AAB" w:rsidRDefault="00191158" w:rsidP="00191158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内容</w:t>
      </w: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五</w:t>
      </w:r>
      <w:r w:rsidRPr="00891AAB">
        <w:rPr>
          <w:rFonts w:ascii="仿宋" w:eastAsia="仿宋" w:hAnsi="仿宋" w:cs="Times New Roman" w:hint="eastAsia"/>
          <w:b/>
          <w:kern w:val="0"/>
          <w:sz w:val="28"/>
          <w:szCs w:val="28"/>
        </w:rPr>
        <w:t>：色彩肌理游戏</w:t>
      </w:r>
    </w:p>
    <w:p w:rsidR="00191158" w:rsidRDefault="00191158" w:rsidP="00191158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1AAB">
        <w:rPr>
          <w:rFonts w:ascii="仿宋" w:eastAsia="仿宋" w:hAnsi="仿宋" w:cs="Times New Roman" w:hint="eastAsia"/>
          <w:bCs/>
          <w:kern w:val="0"/>
          <w:sz w:val="28"/>
          <w:szCs w:val="28"/>
        </w:rPr>
        <w:t>该练习是对前面所学知识的总结。练习以“肌理”的方式表现色彩，了解肌理与色彩密不可分的关系，开拓设计思维和创造能力，锻炼色彩综合搭配能力。</w:t>
      </w:r>
      <w:r w:rsidRPr="00891AAB">
        <w:rPr>
          <w:rFonts w:ascii="仿宋" w:eastAsia="仿宋" w:hAnsi="仿宋" w:cs="Times New Roman" w:hint="eastAsia"/>
          <w:kern w:val="0"/>
          <w:sz w:val="28"/>
          <w:szCs w:val="28"/>
        </w:rPr>
        <w:t>完成4张150mmX150mm作品，裱在A3卡纸上。</w:t>
      </w:r>
    </w:p>
    <w:p w:rsidR="00191158" w:rsidRDefault="00191158" w:rsidP="00191158">
      <w:pPr>
        <w:spacing w:line="360" w:lineRule="auto"/>
        <w:ind w:firstLineChars="200" w:firstLine="602"/>
        <w:rPr>
          <w:rFonts w:ascii="华文楷体" w:eastAsia="华文楷体" w:hAnsi="华文楷体" w:cs="宋体"/>
          <w:kern w:val="0"/>
          <w:sz w:val="30"/>
          <w:szCs w:val="30"/>
        </w:rPr>
      </w:pP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四、培训主讲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教师</w:t>
      </w:r>
      <w:r w:rsidRPr="00AB6E8F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上海大学美术学院许宁</w:t>
      </w:r>
    </w:p>
    <w:p w:rsidR="00191158" w:rsidRDefault="00191158" w:rsidP="00191158">
      <w:pPr>
        <w:spacing w:line="360" w:lineRule="auto"/>
        <w:ind w:firstLineChars="200" w:firstLine="600"/>
        <w:rPr>
          <w:rFonts w:ascii="华文楷体" w:eastAsia="华文楷体" w:hAnsi="华文楷体" w:cs="宋体"/>
          <w:kern w:val="0"/>
          <w:sz w:val="30"/>
          <w:szCs w:val="30"/>
        </w:rPr>
      </w:pPr>
    </w:p>
    <w:p w:rsidR="001E25C0" w:rsidRPr="00191158" w:rsidRDefault="001E25C0"/>
    <w:sectPr w:rsidR="001E25C0" w:rsidRPr="0019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8"/>
    <w:rsid w:val="00191158"/>
    <w:rsid w:val="001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2017-03-24T08:18:00Z</dcterms:created>
  <dcterms:modified xsi:type="dcterms:W3CDTF">2017-03-24T08:19:00Z</dcterms:modified>
</cp:coreProperties>
</file>